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7F" w:rsidRPr="004A43AF" w:rsidRDefault="00A1347F" w:rsidP="00A1347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ЯНАЎ ЧАС</w:t>
      </w:r>
    </w:p>
    <w:p w:rsidR="00A1347F" w:rsidRPr="004A43AF" w:rsidRDefault="00A1347F" w:rsidP="00A1347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Купалле, у час росквіту прыроды, на беларускай зямлі з’яўляюцца на свет Паэты. І гэта нетолькі слаўны Янка Купала, але і яго папярэднікі – Ян Чачот (1796-1847) і Янка Лучына (1851-1897). </w:t>
      </w:r>
    </w:p>
    <w:p w:rsidR="00A1347F" w:rsidRPr="00A1347F" w:rsidRDefault="00A1347F" w:rsidP="00A13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Няма сэнсу ў юбілейнай нататцы прыгадваць біяграфіі творцаў, але на асобных момантах спыніцца мэтазгодна.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Вуліца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Варшаве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. I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сучасных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палякаў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дзеяч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так проста.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кепска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недаспадобы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жыватом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розумам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глядзіць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тое,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дзеецца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[...]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так, як тут —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жывата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... Словам, усе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імкнуцца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тут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ухапіць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свае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хцівыя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кіпцюры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грамадскае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дабро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чый-небудзь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прыватны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набытак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усе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рвуць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махлююць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крадуць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мастацтве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палякі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даганяюць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рускіх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настаўнікамі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зраўняліся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»,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дзяліўся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ўражаннямі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но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раваў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Адама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Варшавы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ўвосень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1821 г.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A43A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выпадковая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рэакцыя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местачковага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хлопца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прагматызм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вялікім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выразнае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неатаясамліванне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краёўца-літвіна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палякамі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выяўленне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негатыўных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адносінаў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рысаў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менталітэту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Прыведзеная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цытата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прыватнага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шчырага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ліста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факт,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напісаў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імянінных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вітанняў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драматычных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сцэнак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заснаваных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фальклоры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карысталіся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папулярнасцю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асяроддзі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філамацкай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Ігнат Дамейка прыгадваў пра Чачота і Міцкевіча: «Два нашы студэнты Наваградскай школы з гадоў маленства добра ведалі наш [...] люд, палюбілі яго песні, прасякнуліся яго духам і паэзіяй...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школьныя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ўбогая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страха і народная песня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распалілі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абодвух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Адам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ўзнёсся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высокай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цудоўных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верны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ароднай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...»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Відавочна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будучыя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выхоўваліся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маленства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двухмоўнымі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ведалі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краёвы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варыянт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вось што пісаў асуджаны па справе філаматаў за “польскі нацыяналізм” Чачот увосень 1825г. з Арэнбурга: “Цяпер арэнбургская лінія, можна сказаць, запруджанапалякамі (так нас называюць тут і за такіх прымаюць). І ў Сібіры Чачот ле лічыў сябе палякам.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Са ссылкі ён вярнуўся цяжка хворым, але аддаў усе сілы збору і выданню твораў беларускага фальклору. Шэсць зборнікаў утрымлівалі каля 1000 песень, прыказкі, прымаўкі, беларускі слоўнічак, 29 уласных беларускіх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вершаў. </w:t>
      </w:r>
      <w:r w:rsidRPr="004A43AF">
        <w:rPr>
          <w:rFonts w:ascii="Times New Roman" w:hAnsi="Times New Roman" w:cs="Times New Roman"/>
          <w:sz w:val="28"/>
          <w:szCs w:val="28"/>
        </w:rPr>
        <w:t>I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тым ён паставіў сабе помнік.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Уладзіслаў Сыракомля называў яго незабыўным, Францішак Багушэвіч карыстаўся яго «народнымі песнямі», Янка Купала ўдзячна называў яго імя. Мемуарыстка згадвала, што калі ў Вільні пачала выходзіць «Наша ніва», то «некаторыя з палякаў глядзелі на гэта як на “хлапаманства” і выяўленне краёвага патрыятызму ды казалі, што прыпамінала гэта ЯнаЧачота...».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першай палове 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на ніве беларускай літаратуры дзеячы перыядычна з’яўляліся, а вось рэальных працаўнікоў, такіх як Ян Чачот, бракавала.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43AF">
        <w:rPr>
          <w:rFonts w:ascii="Times New Roman" w:hAnsi="Times New Roman" w:cs="Times New Roman"/>
          <w:b/>
          <w:sz w:val="40"/>
          <w:szCs w:val="40"/>
        </w:rPr>
        <w:t>К</w:t>
      </w:r>
      <w:r w:rsidRPr="004A43AF">
        <w:rPr>
          <w:rFonts w:ascii="Times New Roman" w:hAnsi="Times New Roman" w:cs="Times New Roman"/>
          <w:sz w:val="28"/>
          <w:szCs w:val="28"/>
        </w:rPr>
        <w:t>ожнае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чалавечае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хавае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нейкую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драму.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абярэжаныя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пісьменнікі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пісьменнікі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XIX ст.,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шанцаў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надрукавацца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1894 года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выпускнік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Кіеўскага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ўнівер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сітэта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Мітрафан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Доўнар-Запольскі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звярнуўся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42-гадовага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мянчука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пытаннем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асобнай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брашурай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малааптымістычны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«Сам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ініцыятарам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магу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здзейснілася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пастараюся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&lt;...&gt;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Бяз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надзеі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друкаванне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мая і без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кульгавая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муза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маўчыць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зубы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зцяўшы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Парадокс?!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ініцыятыўны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аўтару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звабную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прапанову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атрымлівае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невыразны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Паэтычны зборнік Я. Лучыны «Вязанка» пабачыў свет толькі праз шэсць гадоў пасля смерці аўтара ў Пецярбургу ў 1903 годзе. </w:t>
      </w:r>
      <w:r w:rsidRPr="004A43A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кніжкай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выпушчанай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XX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Своеасаблівая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нярупнасць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абумоўлена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сціпласцю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незайздросным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матэрыяльным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становішчам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цяжкой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хваробай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прычынай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тагачаснай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дэпрэсіі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Прыкладна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той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прызнаваўся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лістоў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«Ужо два гады 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пішу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журботная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Капыльшчыны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Манькоўская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ахарактарызавала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сабрата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пяры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«Н. (Ян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 xml:space="preserve">I. 3.)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добрых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памкненняў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нешчаслівы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калека,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спаралізаванымі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нагамі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&lt;...&gt;.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няшчасці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думае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мусі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Сучаснікі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высока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ацэньвалі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скажам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польская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Марыя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Канапніцкая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пэўныя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агаворкі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несучасным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паэтычныя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плыні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аказвалі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ўплыву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настаўнікамі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перш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Сыракомля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XX ст.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спадчыны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складваўся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рознаму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літасціва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4A43A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пабачыла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свет «Вязанка» (1903),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празмерна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сурова. Так,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томе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славутых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 (той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1903)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lastRenderedPageBreak/>
        <w:t>Яўхіма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Карскага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ацэнкі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лучынаўскім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вершам: «Верш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вартасці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мае»,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непісьменны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адносінах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арфа-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графічных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апісвае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бедную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разумныя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пажаданні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3 томе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 (1922)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акадэмік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напіша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спадчыну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мякчэй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непасрэдна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спрычыніцца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міфаў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 1)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Паэзія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дапаўненнем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Багушэвіча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»; 2)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чыстая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верш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слабы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адносінах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рытму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часта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сілабічны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Аднак брутальныя ацэнкі Я. Карскага не перашкодзілі пазітыўнаму ўплыву твораў паэта на суайчыннікаў. Паказальна,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Колас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звярнуўся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беларускамоўнай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Народны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прыгадваў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літаратуру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Чуў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седзяч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A4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калаўротам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спявала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мая мама. Пер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4A43A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) “Стары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ляснік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ўразіў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&lt;...&gt;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напісаны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&lt;...&gt;,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выклікаў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упэўненасць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напісаць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падобнае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горш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напісанага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».</w:t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 w:rsidRPr="004A43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A43AF">
        <w:rPr>
          <w:rFonts w:ascii="Times New Roman" w:hAnsi="Times New Roman" w:cs="Times New Roman"/>
          <w:b/>
          <w:sz w:val="40"/>
          <w:szCs w:val="40"/>
        </w:rPr>
        <w:t>Ж</w:t>
      </w:r>
      <w:r w:rsidRPr="004A43AF">
        <w:rPr>
          <w:rFonts w:ascii="Times New Roman" w:hAnsi="Times New Roman" w:cs="Times New Roman"/>
          <w:sz w:val="28"/>
          <w:szCs w:val="28"/>
        </w:rPr>
        <w:t>ыццяпіс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небагаты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нейкія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выключныя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факты,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звярнем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паасобныя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Будучы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пісьменнік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Мінску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ўласным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доме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Юр’еўскай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месцілася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сённяшняй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Інтэрнацыянальнай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(ад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Купалы).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тагачасным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Мінску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калі-нікалі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Дудар В.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Дунін-Марцінкевіч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фактаў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уплыву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паэзію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Лучыны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невядома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Іншая справа з паўстаннем 1863 — 1864 гг. Ёсць пакаленне Багушэвіча, Да якога належаць Каліноўскі, Абуховіч, Тапчэўскі, і ёсць пакаленне Лучыны, прадстаўнікі якога, па словах паэта, «самую цудоўную старонку айчыннай гісторыі» «апошняе намаганне прыгнечанага народа, здзейсненае з мэтаю скінуць ненавіснае, прыніжальнае ярмо» перажылі ў маленстве, калі яны не маглі быць непасрэднымі чыннымі ўдзельнікамі, бо ім была наканавана роля, скажам так, эмацыянальных сведкаў.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Ян Неслухоўскі ведаў пра многае, горача перажываў тагачасныя падзеі, што пазней дазволіла яму выступіць у якасці гісторыка паўстання на Міншчыне ў  выдадзеным у Кракаве ў 1889 годзе абразку «3 крывавых дзён», падпісаным крыптанімам *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У нарысе было зафіксавана і паўночнае ззянне ў снежні 1862 года, калі маразы даходзілі да 30°, і «адсутнасць згоды і са- праўднай бескарыслівай любасці да краю» ў грамадстве Міншчыны, і тое, што «жыхары Мінска, асабліва моладзь, горача ўспрынялі паўстанне» і многае іншае. Трэба прачытаць гэты твор, каб атрымаць уяўленне, што ж сапраўды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адбылося тады і як тыя падзеі адгукнуліся ў нашай гісторыі. Сам творца быў перакананы, што калі б адкрылася яго аўтарства для расійскіх уладаў, яго несумненна чакала б Сібір.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Бура мінулася, пакінуўшы ў трапяткім сэрцы падлетка няздзейсненую мару пра гераічныя ўчынкі.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далей. У 1865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паступае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4A43A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Мінскай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гімназіі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будучы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гімназістам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фал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ькл</w:t>
      </w:r>
      <w:r w:rsidRPr="004A43AF">
        <w:rPr>
          <w:rFonts w:ascii="Times New Roman" w:hAnsi="Times New Roman" w:cs="Times New Roman"/>
          <w:sz w:val="28"/>
          <w:szCs w:val="28"/>
        </w:rPr>
        <w:t>ору. У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Матермалах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изучення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быта и языка русского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Северо-Западного края» (СПб., 1887)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змешчана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запісаная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“учеником VI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Минской гимназии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Неслуховским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песня.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закончана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пахвальным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лістом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1870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з восені 1871 па верасень 1877 года Несдухоўскі быў студэнтам Пецярбургскага тэхналагічнага інстытута.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Пра гады вучобы амаль нічога невядома. Аднак я адшукаў цікавае і верагодна невыпадковае супадзенне пэўных фактаў яго біяграфіі з жыццяпісам яго равесніка рэвалюцыянера-народніка Сяргея Сінягуба (1851—1907). Ён таксама спачатку вучыўся ў Мінскай гімназіі, а затым з 1871 года стаў студэнтам таго ж Пецярбургскага тэхналагічнага інстытута. Калі ўлічыць гэтыя акалічнасці, было б дзіўцым, каб яны не былі знаёмы паміж сабой. Ва ўсякім разе, тэма магчымых сувязяў Сінягуба з Лучынам мне ўяўляецца перспектыўнай.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Атрымаўшы дыплом інжынера-тэхнолага, Неслухоўскі па непацверджаных звестках служыў на чыгуначных складах у Тыфлісе ў перыяд з 1877 па 1879 год ці нават па 1886 год. На мяжы 1879 — 1880 гадоў яго напаткала няшчасце: ён раптоўна быў спаралізаваны, а лячэнне не дало магчымасці абыходзіцца без мыліц.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Уявіце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маладога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было і 30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стане.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ж не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інтэрнэту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тэле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бачання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радыё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Жыццёвая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драма,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зламала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Неслухоўскага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змусіла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застацца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Мінску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служыў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Лібава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Роменскай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чыгункі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М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аксім Багдановіч пісаў: «&lt;...&gt; Паміж твораў Неслухоўскага няма пісьменніцкіх выкідышаў, каторыя так нярэдкі цяпер. Талент яго ўстаў перад чытачамі ва ўвесь свой рост». Лірыку Лучыны характарызуе эмацыянальнасць, меладычнасць, пейзажнасць, якія адным з першых адзначыў Максім Гарэцкі: «Родную прыроду Неслухоўскі першы апісаў з асаблівай паэтычнай мяккасцю, з беларускім лірызмам».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Да нас дайшло ўсяго 14 беларускіх арыгінальных вершаў паэта. У                        3-томнай «Анталогіі беларускай паэзіі», якая па азначэнні ўтрымлівае ўсё лепшае, з 14 беларускіх вершаў Лучыны змешчана 9. Вось такі на рэдкасць высокі працэнт якаснай паэтычнай прадукцыі, пра што гаварыў яшчэ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Багдановіч. Большасць вершаў стала класікай нацыянальный п</w:t>
      </w:r>
      <w:r>
        <w:rPr>
          <w:rFonts w:ascii="Times New Roman" w:hAnsi="Times New Roman" w:cs="Times New Roman"/>
          <w:sz w:val="28"/>
          <w:szCs w:val="28"/>
          <w:lang w:val="be-BY"/>
        </w:rPr>
        <w:t>аэзіі канца ХІХ ст.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Дыямент паэзіі Лучыны – польскамоўная паэма “Паляўнічыя акварэлькі з Палесся”. Задоўга да Коласа і Мележа тут было апаэтызавана Палессе. Лучынава творчая спадчына дайшла да нас не ў поўным аб’еме. І ў жыццяпісе паэта нямала таямніц і загадак. Пра гэта якраз і гаварыў нястомны шукальнік літаратурных скарбаў Гінадзь Кісялёў”: “Аўтографаў мастацкіх твораў выдатнага пісьменніка эпохі Янкі Лучыны амаль не захавалася. Сярод многіх легенд… есць таксама легенда аб існаванні выдання Лучынавай “Вязанкі” 1891 г.” Есць нешта містычнае ў тым, што Г. Кісялёў знайшоў вечны спачын на Кальварыйскіх могілках. Там жа, на Кальварыіі, побач з братам і сястрой быў пахаваны і Янка Лучына.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На карце сучаснага Мінска можна адшукаць вуліцы Яна Чачота ў мікрараёне Брылевічы і Янкі Лучыны – у Лошыцы. Нажаль, большасць жыхароў сталіцы, які насельнікі гэтых вуліц, маюць вельмі прыблізнае ўяўленне пра тое, хто гэта былі. А трэба прызнаць, што і Ян Чачот, і Янка Лучына нямала зрабілі для Беларусі. І за гэта мы, нашчадкі, павінны быць ім глыбока ўдзячнымі.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1347F" w:rsidRPr="004A43AF" w:rsidRDefault="00A1347F" w:rsidP="00A1347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  <w:r w:rsidRPr="004A43AF">
        <w:rPr>
          <w:rFonts w:ascii="Times New Roman" w:hAnsi="Times New Roman" w:cs="Times New Roman"/>
          <w:sz w:val="28"/>
          <w:szCs w:val="28"/>
          <w:lang w:val="be-BY"/>
        </w:rPr>
        <w:t>Ігар Запрудскі</w:t>
      </w:r>
    </w:p>
    <w:p w:rsidR="005A2E0F" w:rsidRDefault="005A2E0F"/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7F"/>
    <w:rsid w:val="005A2E0F"/>
    <w:rsid w:val="00A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977B"/>
  <w15:chartTrackingRefBased/>
  <w15:docId w15:val="{32144827-CFB5-4982-AE29-85D76EC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1715</Words>
  <Characters>9779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2020-07-31T06:26:00Z</dcterms:created>
  <dcterms:modified xsi:type="dcterms:W3CDTF">2020-07-31T06:29:00Z</dcterms:modified>
</cp:coreProperties>
</file>