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E8" w:rsidRPr="004A43AF" w:rsidRDefault="001364E8" w:rsidP="00136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>ЛІПЕНЬ 1996 г.</w:t>
      </w:r>
    </w:p>
    <w:p w:rsidR="001364E8" w:rsidRPr="004A43AF" w:rsidRDefault="001364E8" w:rsidP="001364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ліпеня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— 200 год з дня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нараджэння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(1796—1847)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беларускага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польскага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паэта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>, фал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ьк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ларыста</w:t>
      </w:r>
      <w:proofErr w:type="spellEnd"/>
    </w:p>
    <w:p w:rsidR="001364E8" w:rsidRPr="004A43AF" w:rsidRDefault="001364E8" w:rsidP="00136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Сталася ў гісторыі так, пгго ў выніку палітыкі Рэчы Паспалітай, у склад якой уваходзіла і Беларусь, польская мова зрабілася дзяржаўнай, стала мовай літаратуры.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К XIX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стагоддзю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карысталася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адукаванае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азначала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той час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адраса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па словах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славутага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У.Сыракомлі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свядома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народа.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гэта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досвітак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крокі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прадвесне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ўзровень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выказванне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У.Сыракомлі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руплівая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фал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ьк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ларыстыкі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урэшце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паэмы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напісаныя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наскрозь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прасякнутыя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духам,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тэматыкай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Я.Чачота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драматычная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такая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тыповая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адраджанцаў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біяграфія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заставаліся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нядаўняга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невядомымі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шырокаму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колу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чытачоў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Нарадзіўся Ян Чачот у вёсцы Малюшычы Наваградскага павета (зараз Карэліцкі раён). </w:t>
      </w:r>
      <w:r w:rsidR="00AA62BF">
        <w:rPr>
          <w:rFonts w:ascii="Times New Roman" w:hAnsi="Times New Roman" w:cs="Times New Roman"/>
          <w:sz w:val="28"/>
          <w:szCs w:val="28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Малюшычаў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арандавалі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фальварак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нейкі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перабраліся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Баранавічы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Тут,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берагах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Мышанкі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і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прамільгнуў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 Яна,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пазнаў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селяніна-беларуса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звычаі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дасканала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вывучыў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запомніў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палюбіў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чэрпаў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Адсюль, з баранавіцкіх ваколіц, недзе ў 1809 г. юны Чачот падаўся на вучобу ў павятовы горад Наваградак у дамініканскую школу. Там, ад першага класа і на ўсё жыццё, пасябраваў ён са сваім аднакласнікам, будучым вялікім паэтам Адамам Міцкевічам.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У 1815 г.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паехалі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далей — у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іленскі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буйнейшых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Еўропы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Але,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аказалася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на той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ляжала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перашкода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вучоба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была не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кішэні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Я.Чачот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вымушаны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пакінуць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універсітэт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Нягледзячы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вялікую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занятасць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працягваў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наведваць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лекцыі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прафесараў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універсітэта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як вольны слухач: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вывучаў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ратуру,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імкнучыся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адвакатам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Неўзабаве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ўступіў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тайную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ізацыю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універсітата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аматараў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). Усе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важныя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філамацкага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праходзілі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актыўнага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ўдэелу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выступаў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пасяджэннях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чытаннем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разглядам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навуковымі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паведамленнямі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Але бол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ьш</w:t>
      </w:r>
      <w:r w:rsidRPr="004A4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цанілі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Я.Чачота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сходак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вечары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будзіла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слухачоў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амы</w:t>
      </w:r>
      <w:r w:rsidRPr="004A43A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лешп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ш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прымушала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новаму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глянуць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свой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народ.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Прасякнутыя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сапраўднай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народнасцю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павагай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мужыка-беларуса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балады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ўплыў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стварыў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лібр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 xml:space="preserve">та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Малгажата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Зембаціна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вершаваную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Пол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ьш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рамантычныя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балады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Свіцязь-возера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Наваградскі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замак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Калдычэўскі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шчупак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песнях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адбіліся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антыўрадавыя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настроі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вольналюбівыя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выкрыцця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1823 г., Я.</w:t>
      </w:r>
      <w:r w:rsidR="00AA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дзесяць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правёў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турмах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ссылцы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Урале.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чакаць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пгго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расчаруецца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ідэалах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маладосці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страціць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карысць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адбылося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інакш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Нідзе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нараканняў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цяжкую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долю.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Наадварот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нібыта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працягваючы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распачатую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Таварыстве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філаматаў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ўсебаковым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вывучанні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этнаграфіі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Я.Чачот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вярнуўшыся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ссылкі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1837—1846 гг. свае ш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славутых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борнікаў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(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Сялянскія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з-над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Нёмана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Дзвіны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”).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Значанне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пераацаніць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выклікаць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польскамоўныя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ярка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праявіўся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макратызм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У 1846 г.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выйшлі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асобным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зборнікам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вяскоўца</w:t>
      </w:r>
      <w:proofErr w:type="spellEnd"/>
      <w:r w:rsidR="00AA62BF">
        <w:rPr>
          <w:rFonts w:ascii="Times New Roman" w:hAnsi="Times New Roman" w:cs="Times New Roman"/>
          <w:sz w:val="28"/>
          <w:szCs w:val="28"/>
        </w:rPr>
        <w:t>»</w:t>
      </w:r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Займаўся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4A43AF">
        <w:rPr>
          <w:rFonts w:ascii="Times New Roman" w:hAnsi="Times New Roman" w:cs="Times New Roman"/>
          <w:sz w:val="28"/>
          <w:szCs w:val="28"/>
        </w:rPr>
        <w:t xml:space="preserve">т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складаннем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адметных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выразаў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Нава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радчыны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артыкулах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зрабіў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дэталёвы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асаблівасцей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выявіў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дыялекты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Цяжкая хвароба прывяла Я.Чачота ў Друскенікі. Але лячэнне не дало ніякага выніку, і 23 жніўня 1847 г. ён, не дажыўшы да 50-ці гадоў, памёр у вёсцы Ротніца.</w:t>
      </w:r>
    </w:p>
    <w:p w:rsidR="001364E8" w:rsidRPr="001364E8" w:rsidRDefault="001364E8" w:rsidP="00136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Наваградскі замак: Творы: [Песні, вершы, віншаванні, балады, публіцыстыка, навук. працы, пісьмы] / Уклад., пер. польскамоўн. тв., прадм. і камент. </w:t>
      </w:r>
      <w:r w:rsidRPr="001364E8">
        <w:rPr>
          <w:rFonts w:ascii="Times New Roman" w:hAnsi="Times New Roman" w:cs="Times New Roman"/>
          <w:sz w:val="28"/>
          <w:szCs w:val="28"/>
          <w:lang w:val="be-BY"/>
        </w:rPr>
        <w:t>К.Цвіркі. — Мн.: Маст. літ., 1989. — 327 с., [8] л. іл.</w:t>
      </w:r>
    </w:p>
    <w:p w:rsidR="001364E8" w:rsidRPr="004A43AF" w:rsidRDefault="001364E8" w:rsidP="001364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Рэц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Талочка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4A43AF">
        <w:rPr>
          <w:rFonts w:ascii="Times New Roman" w:hAnsi="Times New Roman" w:cs="Times New Roman"/>
          <w:sz w:val="28"/>
          <w:szCs w:val="28"/>
        </w:rPr>
        <w:t xml:space="preserve"> Вы, я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1990. N 10. С. 187—189.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4A43AF">
        <w:rPr>
          <w:rFonts w:ascii="Times New Roman" w:hAnsi="Times New Roman" w:cs="Times New Roman"/>
          <w:i/>
          <w:sz w:val="28"/>
          <w:szCs w:val="28"/>
        </w:rPr>
        <w:t>Тарасюк Л.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="00AA62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нефармал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”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1989. 22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снеж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Pr="004A43AF">
        <w:rPr>
          <w:rFonts w:ascii="Times New Roman" w:hAnsi="Times New Roman" w:cs="Times New Roman"/>
          <w:sz w:val="28"/>
          <w:szCs w:val="28"/>
        </w:rPr>
        <w:t xml:space="preserve"> 51). С. 6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A43AF">
        <w:rPr>
          <w:rFonts w:ascii="Times New Roman" w:hAnsi="Times New Roman" w:cs="Times New Roman"/>
          <w:sz w:val="28"/>
          <w:szCs w:val="28"/>
        </w:rPr>
        <w:t>7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A43AF">
        <w:rPr>
          <w:rFonts w:ascii="Times New Roman" w:hAnsi="Times New Roman" w:cs="Times New Roman"/>
          <w:i/>
          <w:sz w:val="28"/>
          <w:szCs w:val="28"/>
        </w:rPr>
        <w:t>Тычка Г.</w:t>
      </w:r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нас // Полымя. 1990. N 8. С. 247—251.</w:t>
      </w:r>
    </w:p>
    <w:p w:rsidR="001364E8" w:rsidRPr="004A43AF" w:rsidRDefault="001364E8" w:rsidP="001364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3AF">
        <w:rPr>
          <w:rFonts w:ascii="Times New Roman" w:hAnsi="Times New Roman" w:cs="Times New Roman"/>
          <w:i/>
          <w:sz w:val="28"/>
          <w:szCs w:val="28"/>
        </w:rPr>
        <w:t xml:space="preserve">Аб </w:t>
      </w:r>
      <w:proofErr w:type="spellStart"/>
      <w:r w:rsidRPr="004A43AF">
        <w:rPr>
          <w:rFonts w:ascii="Times New Roman" w:hAnsi="Times New Roman" w:cs="Times New Roman"/>
          <w:i/>
          <w:sz w:val="28"/>
          <w:szCs w:val="28"/>
        </w:rPr>
        <w:t>жыцці</w:t>
      </w:r>
      <w:proofErr w:type="spellEnd"/>
      <w:r w:rsidRPr="004A43AF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AA62BF">
        <w:rPr>
          <w:rFonts w:ascii="Times New Roman" w:hAnsi="Times New Roman" w:cs="Times New Roman"/>
          <w:i/>
          <w:sz w:val="28"/>
          <w:szCs w:val="28"/>
        </w:rPr>
        <w:t>т</w:t>
      </w:r>
      <w:r w:rsidRPr="004A43AF">
        <w:rPr>
          <w:rFonts w:ascii="Times New Roman" w:hAnsi="Times New Roman" w:cs="Times New Roman"/>
          <w:i/>
          <w:sz w:val="28"/>
          <w:szCs w:val="28"/>
        </w:rPr>
        <w:t>ворчасці</w:t>
      </w:r>
      <w:proofErr w:type="spellEnd"/>
    </w:p>
    <w:p w:rsidR="00AA62BF" w:rsidRDefault="001364E8" w:rsidP="00AA62B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Ян</w:t>
      </w:r>
      <w:r w:rsidRPr="004A43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пісьменнікі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Біябібліягр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слоўн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Мн., 1995. Т. 6. С. 277—281.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Ян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Беларусь: Энцыкл. давед. Мн., 1995. С. 757—758.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Чачот Ян Антоні Тадэвушавіч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(7.7.1796—23.8.1847) // Мысліцелі і асветнікі Беларусі, </w:t>
      </w:r>
      <w:r w:rsidRPr="004A43AF">
        <w:rPr>
          <w:rFonts w:ascii="Times New Roman" w:hAnsi="Times New Roman" w:cs="Times New Roman"/>
          <w:sz w:val="28"/>
          <w:szCs w:val="28"/>
        </w:rPr>
        <w:t>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стст.: Энцыкл. давед. Мн., 1995. С. 597—598.       </w:t>
      </w:r>
    </w:p>
    <w:p w:rsidR="00AA62BF" w:rsidRDefault="001364E8" w:rsidP="00AA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Чачот Ян Тадэвушавіч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Энцыкл. літ. і мастацтва Беларусі. </w:t>
      </w:r>
      <w:r w:rsidRPr="004A43AF">
        <w:rPr>
          <w:rFonts w:ascii="Times New Roman" w:hAnsi="Times New Roman" w:cs="Times New Roman"/>
          <w:sz w:val="28"/>
          <w:szCs w:val="28"/>
        </w:rPr>
        <w:t>Мн.,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1987.Т. 5. С. 522—523</w:t>
      </w:r>
      <w:r w:rsidR="00AA62BF">
        <w:rPr>
          <w:rFonts w:ascii="Times New Roman" w:hAnsi="Times New Roman" w:cs="Times New Roman"/>
          <w:sz w:val="28"/>
          <w:szCs w:val="28"/>
        </w:rPr>
        <w:t>.</w:t>
      </w:r>
    </w:p>
    <w:p w:rsidR="005A2E0F" w:rsidRPr="00AA62BF" w:rsidRDefault="001364E8" w:rsidP="00AA62B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Друг М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цкев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ча — Ян Чечот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// Белорусск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экватор”. Мн., 1988.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249—250.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Грыцкевіч В.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Падзяка сучаснікаў і нашчадкаў // Грыцкевіч В.П. Нашы славутыя аемлякі. </w:t>
      </w:r>
      <w:r w:rsidRPr="004A43AF">
        <w:rPr>
          <w:rFonts w:ascii="Times New Roman" w:hAnsi="Times New Roman" w:cs="Times New Roman"/>
          <w:sz w:val="28"/>
          <w:szCs w:val="28"/>
        </w:rPr>
        <w:t>Мн., 1984. С. 13—16.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Калинкович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Н.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A43AF">
        <w:rPr>
          <w:rFonts w:ascii="Times New Roman" w:hAnsi="Times New Roman" w:cs="Times New Roman"/>
          <w:sz w:val="28"/>
          <w:szCs w:val="28"/>
        </w:rPr>
        <w:t>Дело N 26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A43AF">
        <w:rPr>
          <w:rFonts w:ascii="Times New Roman" w:hAnsi="Times New Roman" w:cs="Times New Roman"/>
          <w:sz w:val="28"/>
          <w:szCs w:val="28"/>
        </w:rPr>
        <w:t xml:space="preserve">: [О судьбе руководителей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фил</w:t>
      </w:r>
      <w:r w:rsidR="00AA62BF">
        <w:rPr>
          <w:rFonts w:ascii="Times New Roman" w:hAnsi="Times New Roman" w:cs="Times New Roman"/>
          <w:sz w:val="28"/>
          <w:szCs w:val="28"/>
        </w:rPr>
        <w:t>о</w:t>
      </w:r>
      <w:r w:rsidRPr="004A43AF">
        <w:rPr>
          <w:rFonts w:ascii="Times New Roman" w:hAnsi="Times New Roman" w:cs="Times New Roman"/>
          <w:sz w:val="28"/>
          <w:szCs w:val="28"/>
        </w:rPr>
        <w:t>матов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, в том числе Я.</w:t>
      </w:r>
      <w:r w:rsidR="00AA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1990. N 4. С. 171—172.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Грицкевич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A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4A43AF">
        <w:rPr>
          <w:rFonts w:ascii="Times New Roman" w:hAnsi="Times New Roman" w:cs="Times New Roman"/>
          <w:sz w:val="28"/>
          <w:szCs w:val="28"/>
        </w:rPr>
        <w:t xml:space="preserve">В степи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Илеком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[О ссылке руководителей о-ва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филоматов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Грицкевич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В.</w:t>
      </w:r>
      <w:r w:rsidR="00AA62B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</w:rPr>
        <w:t>П. От Немана к берегам Тихого океана. Мн., 1986. С. 132—148.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  <w:t xml:space="preserve">                    Гл. с. 145—148.</w:t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4A43AF">
        <w:rPr>
          <w:rFonts w:ascii="Times New Roman" w:hAnsi="Times New Roman" w:cs="Times New Roman"/>
          <w:b/>
          <w:sz w:val="28"/>
          <w:szCs w:val="28"/>
        </w:rPr>
        <w:t>Каханоўскі</w:t>
      </w:r>
      <w:proofErr w:type="spellEnd"/>
      <w:r w:rsidRPr="004A43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Уральская ссылка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Каханоўскі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Адчыніся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таямніца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часу. Мн., 1984. С. 56—58.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</w:t>
      </w:r>
      <w:r w:rsidRPr="004A43AF">
        <w:rPr>
          <w:rFonts w:ascii="Times New Roman" w:hAnsi="Times New Roman" w:cs="Times New Roman"/>
          <w:b/>
          <w:sz w:val="28"/>
          <w:szCs w:val="28"/>
        </w:rPr>
        <w:t xml:space="preserve">Януш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A43AF">
        <w:rPr>
          <w:rFonts w:ascii="Times New Roman" w:hAnsi="Times New Roman" w:cs="Times New Roman"/>
          <w:sz w:val="28"/>
          <w:szCs w:val="28"/>
        </w:rPr>
        <w:t xml:space="preserve">. Ян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Лепельшчыне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Віцеб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рабочы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1993. 25 сак.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64E8">
        <w:rPr>
          <w:rFonts w:ascii="Times New Roman" w:hAnsi="Times New Roman" w:cs="Times New Roman"/>
          <w:sz w:val="28"/>
          <w:szCs w:val="28"/>
          <w:lang w:val="be-BY"/>
        </w:rPr>
        <w:t>С. 4.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Цвірка К.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“Там возера Свіцязь, як шыбіна лёду...”: [Мясціны, звяз. з біягр. Я.Чачота] // Цвірка К.А. Лісце забытых алеяў: Эсэ. Мн., 1993. </w:t>
      </w:r>
      <w:r w:rsidRPr="001364E8">
        <w:rPr>
          <w:rFonts w:ascii="Times New Roman" w:hAnsi="Times New Roman" w:cs="Times New Roman"/>
          <w:sz w:val="28"/>
          <w:szCs w:val="28"/>
          <w:lang w:val="be-BY"/>
        </w:rPr>
        <w:t>С. 7—97.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Pr="001364E8">
        <w:rPr>
          <w:rFonts w:ascii="Times New Roman" w:hAnsi="Times New Roman" w:cs="Times New Roman"/>
          <w:b/>
          <w:sz w:val="28"/>
          <w:szCs w:val="28"/>
          <w:lang w:val="be-BY"/>
        </w:rPr>
        <w:t>Цвірка К.</w:t>
      </w:r>
      <w:r w:rsidRPr="001364E8">
        <w:rPr>
          <w:rFonts w:ascii="Times New Roman" w:hAnsi="Times New Roman" w:cs="Times New Roman"/>
          <w:sz w:val="28"/>
          <w:szCs w:val="28"/>
          <w:lang w:val="be-BY"/>
        </w:rPr>
        <w:t xml:space="preserve"> След на цаліку: Творчы шлях Я.Чачота // Род. с</w:t>
      </w:r>
      <w:r w:rsidRPr="004A43AF">
        <w:rPr>
          <w:rFonts w:ascii="Times New Roman" w:hAnsi="Times New Roman" w:cs="Times New Roman"/>
          <w:sz w:val="28"/>
          <w:szCs w:val="28"/>
        </w:rPr>
        <w:t>лова. 1995. N 3. С. 16—22. (</w:t>
      </w:r>
      <w:r w:rsidR="00AA62BF">
        <w:rPr>
          <w:rFonts w:ascii="Times New Roman" w:hAnsi="Times New Roman" w:cs="Times New Roman"/>
          <w:sz w:val="28"/>
          <w:szCs w:val="28"/>
        </w:rPr>
        <w:t>З</w:t>
      </w:r>
      <w:r w:rsidRPr="004A43AF">
        <w:rPr>
          <w:rFonts w:ascii="Times New Roman" w:hAnsi="Times New Roman" w:cs="Times New Roman"/>
          <w:sz w:val="28"/>
          <w:szCs w:val="28"/>
        </w:rPr>
        <w:t xml:space="preserve"> бел.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нівы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).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Мархель У.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Паэт-фалькларыст // Мархель У.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І. Крыніца памяці. Мн., 1990. С. 112—118.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Малаш Л.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. Ян Чачот: [Фалькларыст. дзейнасць] // Каханоўскі Г.А., Малаш Л.А., Цвірка К.А. Беларуская фалькларыстыка: Эпоха феадалізму. Мн., 1989.,С. 108—125.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Допарт Б.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Творчасць Яна Чачота ў кантэксце філамацкай паэзіі; Тарасюк Л.К. 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Сялянскія песенькі э-над Нёмана і Дзвіны” Яна Чачота ў беларуска-польскім паэтычным узаемадзеянні // Шляхам стагоддзяў: Матэрыялы дзвюх канф. аднаго года: Ягелон. ун-т (Кракаў) 20—25 лют. 1989 г. Бел. ун-т (Мінск) 23—28 кастр. 1989 г. Мн., 1992. С. 57—78.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Мархель У.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Прадвесце: Бел.-пол. літ. узаемадзеянне ў першай палавіне </w:t>
      </w:r>
      <w:r w:rsidRPr="004A43AF">
        <w:rPr>
          <w:rFonts w:ascii="Times New Roman" w:hAnsi="Times New Roman" w:cs="Times New Roman"/>
          <w:sz w:val="28"/>
          <w:szCs w:val="28"/>
        </w:rPr>
        <w:t>XIX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ст.: [Даследуецца паэзія рамантыкаў філамац. кола, у тым ліку Я.Чачота]. — Мн.: Навука і тэхніка, 1991. — 112 с.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Гл. с. 29—36, 45—60, 86—88.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Скідан В.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Бегла чачотачка міма маіх варотачак...”: Загадкавы свет “3агадак” Я.Чачота</w:t>
      </w:r>
      <w:r w:rsidR="00AA62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// Род. прырода. 1992. </w:t>
      </w:r>
      <w:r w:rsidRPr="004A43AF">
        <w:rPr>
          <w:rFonts w:ascii="Times New Roman" w:hAnsi="Times New Roman" w:cs="Times New Roman"/>
          <w:sz w:val="28"/>
          <w:szCs w:val="28"/>
        </w:rPr>
        <w:t>N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6, С. 24—25.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Адынец А.</w:t>
      </w:r>
      <w:r w:rsidR="00AA62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Э.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Надпіс на надмагільным помніку Яну Чачоту ў Ротніцы: [Верш] // Беларусь. 1993. </w:t>
      </w:r>
      <w:r w:rsidRPr="004A43AF">
        <w:rPr>
          <w:rFonts w:ascii="Times New Roman" w:hAnsi="Times New Roman" w:cs="Times New Roman"/>
          <w:sz w:val="28"/>
          <w:szCs w:val="28"/>
        </w:rPr>
        <w:t>N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9. С. 25.</w:t>
      </w:r>
      <w:bookmarkStart w:id="0" w:name="_GoBack"/>
      <w:bookmarkEnd w:id="0"/>
    </w:p>
    <w:sectPr w:rsidR="005A2E0F" w:rsidRPr="00AA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E8"/>
    <w:rsid w:val="001364E8"/>
    <w:rsid w:val="005A2E0F"/>
    <w:rsid w:val="00A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5623"/>
  <w15:chartTrackingRefBased/>
  <w15:docId w15:val="{E972A18E-9493-49DE-BDD2-13F9FA5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2020-07-31T06:31:00Z</dcterms:created>
  <dcterms:modified xsi:type="dcterms:W3CDTF">2020-08-03T11:39:00Z</dcterms:modified>
</cp:coreProperties>
</file>